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39CCA" w14:textId="1DBF5C76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D07539">
        <w:rPr>
          <w:noProof w:val="0"/>
          <w:sz w:val="24"/>
          <w:szCs w:val="24"/>
        </w:rPr>
        <w:t>4</w:t>
      </w:r>
      <w:r w:rsidR="001D35A7">
        <w:rPr>
          <w:noProof w:val="0"/>
          <w:sz w:val="24"/>
          <w:szCs w:val="24"/>
        </w:rPr>
        <w:t>bis</w:t>
      </w:r>
      <w:r w:rsidR="00741EC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1D35A7">
        <w:rPr>
          <w:bCs/>
          <w:noProof w:val="0"/>
          <w:sz w:val="24"/>
          <w:szCs w:val="24"/>
        </w:rPr>
        <w:t>2</w:t>
      </w:r>
      <w:r w:rsidR="00B567BF">
        <w:rPr>
          <w:bCs/>
          <w:noProof w:val="0"/>
          <w:sz w:val="24"/>
          <w:szCs w:val="24"/>
        </w:rPr>
        <w:t>0334</w:t>
      </w:r>
    </w:p>
    <w:p w14:paraId="1822B173" w14:textId="1F05821D" w:rsidR="00CD4C7B" w:rsidRPr="00B1063A" w:rsidRDefault="00797D4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1D35A7" w:rsidRPr="006F7AE5">
        <w:rPr>
          <w:rFonts w:cs="Arial"/>
          <w:sz w:val="24"/>
          <w:szCs w:val="24"/>
          <w:lang w:val="en-US"/>
        </w:rPr>
        <w:t>1</w:t>
      </w:r>
      <w:r w:rsidR="001D35A7">
        <w:rPr>
          <w:rFonts w:cs="Arial"/>
          <w:sz w:val="24"/>
          <w:szCs w:val="24"/>
          <w:lang w:val="en-US"/>
        </w:rPr>
        <w:t>7</w:t>
      </w:r>
      <w:r w:rsidR="001D35A7" w:rsidRPr="006F7AE5">
        <w:rPr>
          <w:rFonts w:cs="Arial"/>
          <w:sz w:val="24"/>
          <w:szCs w:val="24"/>
          <w:lang w:val="en-US"/>
        </w:rPr>
        <w:t xml:space="preserve"> – </w:t>
      </w:r>
      <w:r w:rsidR="001D35A7">
        <w:rPr>
          <w:rFonts w:cs="Arial"/>
          <w:sz w:val="24"/>
          <w:szCs w:val="24"/>
          <w:lang w:val="en-US"/>
        </w:rPr>
        <w:t>26</w:t>
      </w:r>
      <w:r w:rsidR="001D35A7" w:rsidRPr="006F7AE5">
        <w:rPr>
          <w:rFonts w:cs="Arial"/>
          <w:sz w:val="24"/>
          <w:szCs w:val="24"/>
          <w:lang w:val="en-US"/>
        </w:rPr>
        <w:t xml:space="preserve"> </w:t>
      </w:r>
      <w:r w:rsidR="001D35A7">
        <w:rPr>
          <w:rFonts w:cs="Arial"/>
          <w:sz w:val="24"/>
          <w:szCs w:val="24"/>
          <w:lang w:val="en-US"/>
        </w:rPr>
        <w:t>January</w:t>
      </w:r>
      <w:r w:rsidR="001D35A7" w:rsidRPr="000804F0">
        <w:rPr>
          <w:rFonts w:cs="Arial"/>
          <w:sz w:val="24"/>
          <w:szCs w:val="24"/>
          <w:lang w:val="en-US"/>
        </w:rPr>
        <w:t>, 202</w:t>
      </w:r>
      <w:r w:rsidR="001D35A7">
        <w:rPr>
          <w:rFonts w:cs="Arial"/>
          <w:sz w:val="24"/>
          <w:szCs w:val="24"/>
          <w:lang w:val="en-US"/>
        </w:rPr>
        <w:t>2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3E6D88FA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915CE1">
        <w:rPr>
          <w:rFonts w:cs="Arial"/>
          <w:b/>
          <w:bCs/>
          <w:sz w:val="24"/>
          <w:lang w:val="en-US" w:eastAsia="ja-JP"/>
        </w:rPr>
        <w:t>10.3.2.2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68E7A48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07539" w:rsidRPr="00D07539">
        <w:rPr>
          <w:rFonts w:ascii="Arial" w:hAnsi="Arial" w:cs="Arial"/>
          <w:b/>
          <w:bCs/>
          <w:sz w:val="24"/>
        </w:rPr>
        <w:t>Further discussion on inter-node coordination for MDT in case of MR-DC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510E4BB9" w:rsidR="00CD4C7B" w:rsidRDefault="00915CE1" w:rsidP="00CD4C7B">
      <w:r>
        <w:t xml:space="preserve">This paper </w:t>
      </w:r>
      <w:r w:rsidR="00D07539">
        <w:t>reiterates proposal for</w:t>
      </w:r>
      <w:r>
        <w:t xml:space="preserve"> network support </w:t>
      </w:r>
      <w:r w:rsidRPr="00915CE1">
        <w:t>to avoid configuration conflict</w:t>
      </w:r>
      <w:r w:rsidR="00496D7C">
        <w:t xml:space="preserve"> between signalling-based and management based logged MDT</w:t>
      </w:r>
      <w:r>
        <w:t>.</w:t>
      </w:r>
      <w:r w:rsidR="00D07539">
        <w:t xml:space="preserve"> Status for this discussion at RAN3#113-e was:</w:t>
      </w:r>
    </w:p>
    <w:p w14:paraId="0778B8D5" w14:textId="77777777" w:rsidR="00D07539" w:rsidRDefault="00D07539" w:rsidP="00D07539">
      <w:pPr>
        <w:rPr>
          <w:rFonts w:eastAsia="DengXian" w:cs="Calibri"/>
          <w:b/>
          <w:bCs/>
          <w:color w:val="00B050"/>
          <w:sz w:val="18"/>
          <w:szCs w:val="18"/>
          <w:lang w:eastAsia="zh-CN"/>
        </w:rPr>
      </w:pPr>
      <w:r>
        <w:rPr>
          <w:rFonts w:cs="Calibri"/>
          <w:b/>
          <w:bCs/>
          <w:color w:val="00B050"/>
          <w:sz w:val="18"/>
          <w:szCs w:val="18"/>
        </w:rPr>
        <w:t>Introduction of signalling from MN to SN informing about UE eligibility for m-based MDT is pending company checking whether RAN2's agreement to not introduce SN configuration for logged MDT is applicable for NE-DC, NGEN-DC and NR-DC.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0F95795B" w14:textId="03F80554" w:rsidR="00915CE1" w:rsidRDefault="00093FD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On RAN2 side, the following agreements were taken: </w:t>
      </w:r>
    </w:p>
    <w:p w14:paraId="15FDFD95" w14:textId="094DFD94" w:rsidR="00093FDF" w:rsidRPr="001E22CF" w:rsidRDefault="00093FDF" w:rsidP="00093FDF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</w:pPr>
      <w:r>
        <w:rPr>
          <w:sz w:val="20"/>
          <w:szCs w:val="20"/>
          <w:lang w:eastAsia="en-US"/>
        </w:rPr>
        <w:t>RAN2#113bis-e:</w:t>
      </w:r>
    </w:p>
    <w:p w14:paraId="4BF5F759" w14:textId="77777777" w:rsidR="00093FDF" w:rsidRPr="00896286" w:rsidRDefault="00093FDF" w:rsidP="00093FDF">
      <w:pPr>
        <w:pStyle w:val="EmailDiscussion2"/>
      </w:pPr>
    </w:p>
    <w:p w14:paraId="361EF058" w14:textId="77777777" w:rsidR="00093FDF" w:rsidRPr="00E61A81" w:rsidRDefault="00093FDF" w:rsidP="00093FDF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BF71FBB" w14:textId="77777777" w:rsidR="00093FDF" w:rsidRDefault="00093FDF" w:rsidP="00093FDF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 w:rsidRPr="00896286">
        <w:t>Option 3</w:t>
      </w:r>
      <w:r>
        <w:t xml:space="preserve"> (</w:t>
      </w:r>
      <w:r w:rsidRPr="004670F8">
        <w:t>R2-2104434</w:t>
      </w:r>
      <w:r>
        <w:t>)</w:t>
      </w:r>
      <w:r w:rsidRPr="00896286">
        <w:t xml:space="preserve"> is used for logged MDT in EN-DC, i.e., do not introduce SN configuration for logged MDT (neither for camping nor for non-camping/ EMR specific frequencies).</w:t>
      </w:r>
    </w:p>
    <w:p w14:paraId="328938E1" w14:textId="77777777" w:rsidR="00093FDF" w:rsidRDefault="00093FDF" w:rsidP="00093FDF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</w:r>
      <w:r w:rsidRPr="00896286">
        <w:t>UE provides assistance by which network can avoid overwriting of an MDT configuration.</w:t>
      </w:r>
    </w:p>
    <w:p w14:paraId="5557D173" w14:textId="77777777" w:rsidR="00093FDF" w:rsidRPr="00896286" w:rsidRDefault="00093FDF" w:rsidP="00093FDF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</w:r>
      <w:r w:rsidRPr="00896286">
        <w:t>Introduce the logged MDT type (i.e. the management based MDT or the signalling based MDT) in the logged MDT configuration.</w:t>
      </w:r>
    </w:p>
    <w:p w14:paraId="250B0E15" w14:textId="77777777" w:rsidR="00093FDF" w:rsidRDefault="00093FDF" w:rsidP="00093FDF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  <w:lang w:eastAsia="en-US"/>
        </w:rPr>
      </w:pPr>
    </w:p>
    <w:p w14:paraId="7DC9EB32" w14:textId="77777777" w:rsidR="00093FDF" w:rsidRPr="00093FDF" w:rsidRDefault="00093FDF" w:rsidP="00093FDF">
      <w:pPr>
        <w:pStyle w:val="Doc-text2"/>
        <w:rPr>
          <w:rFonts w:ascii="Times New Roman" w:eastAsia="Times New Roman" w:hAnsi="Times New Roman"/>
        </w:rPr>
      </w:pPr>
    </w:p>
    <w:p w14:paraId="568F0356" w14:textId="2CCB1261" w:rsidR="00C75C04" w:rsidRDefault="00101D8E" w:rsidP="00093FDF">
      <w:pPr>
        <w:pStyle w:val="Doc-text2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 w:rsidR="004B1CCA">
        <w:rPr>
          <w:rFonts w:ascii="Times New Roman" w:hAnsi="Times New Roman"/>
        </w:rPr>
        <w:t>t can be seen that there will be no m-based MDT configuration for UEs served by the en-gNB (as SN)</w:t>
      </w:r>
      <w:r w:rsidR="00510C6A">
        <w:rPr>
          <w:rFonts w:ascii="Times New Roman" w:hAnsi="Times New Roman"/>
        </w:rPr>
        <w:t xml:space="preserve"> in EN-DC</w:t>
      </w:r>
      <w:r w:rsidR="004B1CCA">
        <w:rPr>
          <w:rFonts w:ascii="Times New Roman" w:hAnsi="Times New Roman"/>
        </w:rPr>
        <w:t>. However</w:t>
      </w:r>
      <w:r w:rsidR="008F2A56">
        <w:rPr>
          <w:rFonts w:ascii="Times New Roman" w:hAnsi="Times New Roman"/>
        </w:rPr>
        <w:t>,</w:t>
      </w:r>
      <w:r w:rsidR="004B1CCA">
        <w:rPr>
          <w:rFonts w:ascii="Times New Roman" w:hAnsi="Times New Roman"/>
        </w:rPr>
        <w:t xml:space="preserve"> </w:t>
      </w:r>
      <w:r w:rsidR="00C75C04">
        <w:rPr>
          <w:rFonts w:ascii="Times New Roman" w:hAnsi="Times New Roman"/>
        </w:rPr>
        <w:t xml:space="preserve">for </w:t>
      </w:r>
      <w:r w:rsidR="004B1CCA">
        <w:rPr>
          <w:rFonts w:ascii="Times New Roman" w:hAnsi="Times New Roman"/>
        </w:rPr>
        <w:t xml:space="preserve">other types of </w:t>
      </w:r>
      <w:r w:rsidR="00C75C04">
        <w:rPr>
          <w:rFonts w:ascii="Times New Roman" w:hAnsi="Times New Roman"/>
        </w:rPr>
        <w:t>MR-</w:t>
      </w:r>
      <w:r w:rsidR="004B1CCA">
        <w:rPr>
          <w:rFonts w:ascii="Times New Roman" w:hAnsi="Times New Roman"/>
        </w:rPr>
        <w:t>DC (NGEN-DC, NE-DC, NR-DC) the SN may receive m-based MDT configurations</w:t>
      </w:r>
      <w:r w:rsidR="008F2A56">
        <w:rPr>
          <w:rFonts w:ascii="Times New Roman" w:hAnsi="Times New Roman"/>
        </w:rPr>
        <w:t xml:space="preserve">. </w:t>
      </w:r>
      <w:r w:rsidR="00C75C04">
        <w:rPr>
          <w:rFonts w:ascii="Times New Roman" w:hAnsi="Times New Roman"/>
        </w:rPr>
        <w:t xml:space="preserve">The status for </w:t>
      </w:r>
      <w:r w:rsidR="00C75C04" w:rsidRPr="00C75C04">
        <w:rPr>
          <w:rFonts w:ascii="Times New Roman" w:hAnsi="Times New Roman"/>
        </w:rPr>
        <w:t>Logged MDT in other MR-DC</w:t>
      </w:r>
      <w:r w:rsidR="00C75C04">
        <w:rPr>
          <w:rFonts w:ascii="Times New Roman" w:hAnsi="Times New Roman"/>
        </w:rPr>
        <w:t xml:space="preserve"> is described as follows in R2-2104434 (RAN2#</w:t>
      </w:r>
      <w:r w:rsidR="00C75C04" w:rsidRPr="00C75C04">
        <w:rPr>
          <w:rFonts w:ascii="Times New Roman" w:hAnsi="Times New Roman"/>
        </w:rPr>
        <w:t>113-bis-e</w:t>
      </w:r>
      <w:r w:rsidR="00C75C04">
        <w:rPr>
          <w:rFonts w:ascii="Times New Roman" w:hAnsi="Times New Roman"/>
        </w:rPr>
        <w:t>, April 2021):</w:t>
      </w:r>
    </w:p>
    <w:p w14:paraId="380C6C7C" w14:textId="35EBE3AD" w:rsidR="00C75C04" w:rsidRPr="00C75C04" w:rsidRDefault="00C75C04" w:rsidP="00C75C04">
      <w:pPr>
        <w:spacing w:after="0"/>
        <w:rPr>
          <w:rFonts w:ascii="Arial" w:eastAsia="SimSun" w:hAnsi="Arial" w:cs="Arial"/>
          <w:lang w:val="fr-FR" w:eastAsia="zh-CN"/>
        </w:rPr>
      </w:pPr>
      <w:r>
        <w:rPr>
          <w:rFonts w:ascii="Arial" w:eastAsia="SimSun" w:hAnsi="Arial" w:cs="Arial"/>
          <w:lang w:val="fr-FR" w:eastAsia="zh-CN"/>
        </w:rPr>
        <w:t>"</w:t>
      </w:r>
      <w:r w:rsidRPr="00C75C04">
        <w:rPr>
          <w:rFonts w:ascii="Arial" w:eastAsia="SimSun" w:hAnsi="Arial" w:cs="Arial"/>
          <w:i/>
          <w:iCs/>
          <w:lang w:val="fr-FR" w:eastAsia="zh-CN"/>
        </w:rPr>
        <w:t>It was proposed to firstly discuss EN-DC case and then other MR-DC cases for logged MDT. So we will not discuss other MR-DC cases at this email discussion</w:t>
      </w:r>
      <w:r>
        <w:rPr>
          <w:rFonts w:ascii="Arial" w:eastAsia="SimSun" w:hAnsi="Arial" w:cs="Arial"/>
          <w:lang w:val="fr-FR" w:eastAsia="zh-CN"/>
        </w:rPr>
        <w:t>."</w:t>
      </w:r>
    </w:p>
    <w:p w14:paraId="5C5806DE" w14:textId="77777777" w:rsidR="00C75C04" w:rsidRDefault="00C75C04" w:rsidP="00093FDF">
      <w:pPr>
        <w:pStyle w:val="Doc-text2"/>
        <w:ind w:left="0" w:firstLine="0"/>
        <w:rPr>
          <w:rFonts w:ascii="Times New Roman" w:hAnsi="Times New Roman"/>
        </w:rPr>
      </w:pPr>
    </w:p>
    <w:p w14:paraId="16395852" w14:textId="0A9C874D" w:rsidR="00C75C04" w:rsidRDefault="00C75C04" w:rsidP="00093FDF">
      <w:pPr>
        <w:pStyle w:val="Doc-text2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Our understanding is that this corresponds to the latest RAN2 status on this topic. </w:t>
      </w:r>
      <w:r w:rsidR="00343B49">
        <w:rPr>
          <w:rFonts w:ascii="Times New Roman" w:hAnsi="Times New Roman"/>
        </w:rPr>
        <w:t>L</w:t>
      </w:r>
      <w:r w:rsidRPr="00C75C04">
        <w:rPr>
          <w:rFonts w:ascii="Times New Roman" w:hAnsi="Times New Roman"/>
        </w:rPr>
        <w:t xml:space="preserve">ogged MDT </w:t>
      </w:r>
      <w:r>
        <w:rPr>
          <w:rFonts w:ascii="Times New Roman" w:hAnsi="Times New Roman"/>
        </w:rPr>
        <w:t xml:space="preserve">configuration </w:t>
      </w:r>
      <w:r w:rsidRPr="00C75C04">
        <w:rPr>
          <w:rFonts w:ascii="Times New Roman" w:hAnsi="Times New Roman"/>
        </w:rPr>
        <w:t>in other MR-DC</w:t>
      </w:r>
      <w:r>
        <w:rPr>
          <w:rFonts w:ascii="Times New Roman" w:hAnsi="Times New Roman"/>
        </w:rPr>
        <w:t xml:space="preserve"> </w:t>
      </w:r>
      <w:r w:rsidR="00343B49">
        <w:rPr>
          <w:rFonts w:ascii="Times New Roman" w:hAnsi="Times New Roman"/>
        </w:rPr>
        <w:t>scenarios is therefore not precluded</w:t>
      </w:r>
      <w:r>
        <w:rPr>
          <w:rFonts w:ascii="Times New Roman" w:hAnsi="Times New Roman"/>
        </w:rPr>
        <w:t xml:space="preserve">, and </w:t>
      </w:r>
      <w:r w:rsidR="00343B49">
        <w:rPr>
          <w:rFonts w:ascii="Times New Roman" w:hAnsi="Times New Roman"/>
        </w:rPr>
        <w:t>needed</w:t>
      </w:r>
      <w:r>
        <w:rPr>
          <w:rFonts w:ascii="Times New Roman" w:hAnsi="Times New Roman"/>
        </w:rPr>
        <w:t xml:space="preserve"> in the scenario of inter-vendor </w:t>
      </w:r>
      <w:r w:rsidR="00105163">
        <w:rPr>
          <w:rFonts w:ascii="Times New Roman" w:hAnsi="Times New Roman"/>
        </w:rPr>
        <w:t>MR-</w:t>
      </w:r>
      <w:r>
        <w:rPr>
          <w:rFonts w:ascii="Times New Roman" w:hAnsi="Times New Roman"/>
        </w:rPr>
        <w:t>DC (MN and SN from different vendors</w:t>
      </w:r>
      <w:r w:rsidR="00105163">
        <w:rPr>
          <w:rFonts w:ascii="Times New Roman" w:hAnsi="Times New Roman"/>
        </w:rPr>
        <w:t xml:space="preserve"> hence with different OAM systems for MN and SN</w:t>
      </w:r>
      <w:r w:rsidR="00343B49">
        <w:rPr>
          <w:rFonts w:ascii="Times New Roman" w:hAnsi="Times New Roman"/>
        </w:rPr>
        <w:t>)</w:t>
      </w:r>
      <w:r w:rsidR="00105163">
        <w:rPr>
          <w:rFonts w:ascii="Times New Roman" w:hAnsi="Times New Roman"/>
        </w:rPr>
        <w:t>.</w:t>
      </w:r>
    </w:p>
    <w:p w14:paraId="19B70361" w14:textId="77777777" w:rsidR="00C75C04" w:rsidRDefault="00C75C04" w:rsidP="00093FDF">
      <w:pPr>
        <w:pStyle w:val="Doc-text2"/>
        <w:ind w:left="0" w:firstLine="0"/>
        <w:rPr>
          <w:rFonts w:ascii="Times New Roman" w:hAnsi="Times New Roman"/>
        </w:rPr>
      </w:pPr>
    </w:p>
    <w:p w14:paraId="3F8C4A76" w14:textId="390600DD" w:rsidR="00101D8E" w:rsidRDefault="00CE7F25" w:rsidP="00B146AE">
      <w:pPr>
        <w:pStyle w:val="Doc-text2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When it comes to the solution to prioritize signalling-based (s-based) MDT before management-based (m-based) MDT</w:t>
      </w:r>
      <w:r w:rsidR="001A646E">
        <w:rPr>
          <w:rFonts w:ascii="Times New Roman" w:hAnsi="Times New Roman"/>
        </w:rPr>
        <w:t>, avoiding that m-based MDT configuration overwrites an existing s-based MDT configuration in the UE</w:t>
      </w:r>
      <w:r>
        <w:rPr>
          <w:rFonts w:ascii="Times New Roman" w:hAnsi="Times New Roman"/>
        </w:rPr>
        <w:t>,</w:t>
      </w:r>
      <w:r w:rsidR="00B146AE">
        <w:rPr>
          <w:rFonts w:ascii="Times New Roman" w:hAnsi="Times New Roman"/>
        </w:rPr>
        <w:t xml:space="preserve"> a network based solution has earlier been discussed in RAN3</w:t>
      </w:r>
      <w:r w:rsidR="001A646E">
        <w:rPr>
          <w:rFonts w:ascii="Times New Roman" w:hAnsi="Times New Roman"/>
        </w:rPr>
        <w:t>. However due to the complexity of covering all the cases</w:t>
      </w:r>
      <w:r w:rsidR="00B146AE">
        <w:rPr>
          <w:rFonts w:ascii="Times New Roman" w:hAnsi="Times New Roman"/>
        </w:rPr>
        <w:t xml:space="preserve"> eventually a request for UE assistance was sent to RAN2. </w:t>
      </w:r>
      <w:r w:rsidR="00093FDF" w:rsidRPr="00B146AE">
        <w:rPr>
          <w:rFonts w:ascii="Times New Roman" w:hAnsi="Times New Roman"/>
        </w:rPr>
        <w:t>RAN2 has chosen an approach based on assistance information transferred in msg5 during RRC connection setup</w:t>
      </w:r>
      <w:r w:rsidR="00101D8E">
        <w:rPr>
          <w:rFonts w:ascii="Times New Roman" w:hAnsi="Times New Roman"/>
        </w:rPr>
        <w:t>:</w:t>
      </w:r>
    </w:p>
    <w:p w14:paraId="2B8DAF8C" w14:textId="77777777" w:rsidR="00101D8E" w:rsidRDefault="00101D8E" w:rsidP="00B146AE">
      <w:pPr>
        <w:pStyle w:val="Doc-text2"/>
        <w:ind w:left="0" w:firstLine="0"/>
        <w:rPr>
          <w:rFonts w:ascii="Times New Roman" w:hAnsi="Times New Roman"/>
        </w:rPr>
      </w:pPr>
    </w:p>
    <w:p w14:paraId="1B1934EF" w14:textId="77777777" w:rsidR="00101D8E" w:rsidRPr="00093FDF" w:rsidRDefault="00101D8E" w:rsidP="00101D8E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sz w:val="20"/>
          <w:szCs w:val="20"/>
          <w:lang w:eastAsia="en-US"/>
        </w:rPr>
      </w:pPr>
      <w:r w:rsidRPr="00093FDF">
        <w:rPr>
          <w:sz w:val="20"/>
          <w:szCs w:val="20"/>
          <w:lang w:eastAsia="en-US"/>
        </w:rPr>
        <w:t>RAN2#114-e:</w:t>
      </w:r>
    </w:p>
    <w:p w14:paraId="31106322" w14:textId="77777777" w:rsidR="00101D8E" w:rsidRPr="00093FDF" w:rsidRDefault="00101D8E" w:rsidP="00101D8E">
      <w:pPr>
        <w:pStyle w:val="Doc-text2"/>
        <w:rPr>
          <w:rFonts w:eastAsia="Times New Roman"/>
        </w:rPr>
      </w:pPr>
    </w:p>
    <w:p w14:paraId="5CB7CC91" w14:textId="77777777" w:rsidR="00101D8E" w:rsidRPr="00340E40" w:rsidRDefault="00101D8E" w:rsidP="00101D8E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40E40">
        <w:lastRenderedPageBreak/>
        <w:t>Agreements:</w:t>
      </w:r>
    </w:p>
    <w:p w14:paraId="122FBFE1" w14:textId="77777777" w:rsidR="00101D8E" w:rsidRPr="00340E40" w:rsidRDefault="00101D8E" w:rsidP="00101D8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/>
          <w:sz w:val="24"/>
          <w:lang w:val="en-US" w:eastAsia="zh-CN"/>
        </w:rPr>
      </w:pPr>
      <w:r w:rsidRPr="00340E40">
        <w:rPr>
          <w:rFonts w:ascii="Times New Roman" w:eastAsia="Times New Roman" w:hAnsi="Times New Roman"/>
          <w:sz w:val="24"/>
          <w:lang w:val="en-US" w:eastAsia="zh-CN"/>
        </w:rPr>
        <w:t>1</w:t>
      </w:r>
      <w:r w:rsidRPr="00340E40">
        <w:rPr>
          <w:rFonts w:ascii="Times New Roman" w:eastAsia="Times New Roman" w:hAnsi="Times New Roman"/>
          <w:sz w:val="24"/>
          <w:lang w:val="en-US" w:eastAsia="zh-CN"/>
        </w:rPr>
        <w:tab/>
        <w:t>In order to avoid overwriting of signalling-based logged MDT, UE-assisted and network-based solution, which relying on network implementation through UE providing assistance, is introduced.</w:t>
      </w:r>
    </w:p>
    <w:p w14:paraId="58021F38" w14:textId="77777777" w:rsidR="00101D8E" w:rsidRDefault="00101D8E" w:rsidP="00B146AE">
      <w:pPr>
        <w:pStyle w:val="Doc-text2"/>
        <w:ind w:left="0" w:firstLine="0"/>
        <w:rPr>
          <w:rFonts w:ascii="Times New Roman" w:hAnsi="Times New Roman"/>
        </w:rPr>
      </w:pPr>
    </w:p>
    <w:p w14:paraId="4816E349" w14:textId="6FE1EA8D" w:rsidR="00B146AE" w:rsidRDefault="000F70B3" w:rsidP="00B146AE">
      <w:pPr>
        <w:pStyle w:val="Doc-text2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Due to this assistance information t</w:t>
      </w:r>
      <w:r w:rsidR="00093FDF" w:rsidRPr="00B146AE">
        <w:rPr>
          <w:rFonts w:ascii="Times New Roman" w:hAnsi="Times New Roman"/>
        </w:rPr>
        <w:t xml:space="preserve">he network </w:t>
      </w:r>
      <w:r w:rsidR="006C5954">
        <w:rPr>
          <w:rFonts w:ascii="Times New Roman" w:hAnsi="Times New Roman"/>
        </w:rPr>
        <w:t>becomes</w:t>
      </w:r>
      <w:r w:rsidR="00093FDF" w:rsidRPr="00B146AE">
        <w:rPr>
          <w:rFonts w:ascii="Times New Roman" w:hAnsi="Times New Roman"/>
        </w:rPr>
        <w:t xml:space="preserve"> aware of </w:t>
      </w:r>
      <w:r w:rsidR="00343B49">
        <w:rPr>
          <w:rFonts w:ascii="Times New Roman" w:hAnsi="Times New Roman"/>
        </w:rPr>
        <w:t xml:space="preserve">the </w:t>
      </w:r>
      <w:r w:rsidR="00093FDF" w:rsidRPr="00B146AE">
        <w:rPr>
          <w:rFonts w:ascii="Times New Roman" w:hAnsi="Times New Roman"/>
        </w:rPr>
        <w:t>eligibility of all its connected UEs</w:t>
      </w:r>
      <w:r w:rsidR="00343B49">
        <w:rPr>
          <w:rFonts w:ascii="Times New Roman" w:hAnsi="Times New Roman"/>
        </w:rPr>
        <w:t xml:space="preserve"> for m-based </w:t>
      </w:r>
      <w:r w:rsidR="00343B49" w:rsidRPr="00B146AE">
        <w:rPr>
          <w:rFonts w:ascii="Times New Roman" w:hAnsi="Times New Roman"/>
        </w:rPr>
        <w:t>MDT</w:t>
      </w:r>
      <w:r w:rsidR="00093FDF" w:rsidRPr="00B146AE">
        <w:rPr>
          <w:rFonts w:ascii="Times New Roman" w:hAnsi="Times New Roman"/>
        </w:rPr>
        <w:t>.</w:t>
      </w:r>
    </w:p>
    <w:p w14:paraId="67E72AB6" w14:textId="3510298D" w:rsidR="00093FDF" w:rsidRPr="00B146AE" w:rsidRDefault="004B1CCA" w:rsidP="00B146AE">
      <w:pPr>
        <w:pStyle w:val="Doc-text2"/>
        <w:ind w:left="0" w:firstLine="0"/>
        <w:rPr>
          <w:rFonts w:ascii="Times New Roman" w:hAnsi="Times New Roman"/>
        </w:rPr>
      </w:pPr>
      <w:r w:rsidRPr="00B146AE">
        <w:rPr>
          <w:rFonts w:ascii="Times New Roman" w:hAnsi="Times New Roman"/>
        </w:rPr>
        <w:t xml:space="preserve"> </w:t>
      </w:r>
    </w:p>
    <w:p w14:paraId="72EC9E0D" w14:textId="1B0DD8FD" w:rsidR="00093FDF" w:rsidRPr="00B146AE" w:rsidRDefault="00093FDF" w:rsidP="00093FDF">
      <w:pPr>
        <w:pStyle w:val="BodyText"/>
        <w:jc w:val="both"/>
        <w:rPr>
          <w:rFonts w:eastAsia="MS Mincho"/>
          <w:szCs w:val="24"/>
          <w:lang w:eastAsia="en-GB"/>
        </w:rPr>
      </w:pPr>
      <w:r w:rsidRPr="00B146AE">
        <w:rPr>
          <w:rFonts w:eastAsia="MS Mincho"/>
          <w:szCs w:val="24"/>
          <w:lang w:eastAsia="en-GB"/>
        </w:rPr>
        <w:t xml:space="preserve">However, without further network signalling support, in case of MR-DC, only the MN </w:t>
      </w:r>
      <w:r w:rsidR="004B1CCA" w:rsidRPr="00B146AE">
        <w:rPr>
          <w:rFonts w:eastAsia="MS Mincho"/>
          <w:szCs w:val="24"/>
          <w:lang w:eastAsia="en-GB"/>
        </w:rPr>
        <w:t xml:space="preserve">will be aware of the </w:t>
      </w:r>
      <w:r w:rsidR="00963094">
        <w:rPr>
          <w:rFonts w:eastAsia="MS Mincho"/>
          <w:szCs w:val="24"/>
          <w:lang w:eastAsia="en-GB"/>
        </w:rPr>
        <w:t xml:space="preserve">assistance information sent by the </w:t>
      </w:r>
      <w:r w:rsidR="004B1CCA" w:rsidRPr="00B146AE">
        <w:rPr>
          <w:rFonts w:eastAsia="MS Mincho"/>
          <w:szCs w:val="24"/>
          <w:lang w:eastAsia="en-GB"/>
        </w:rPr>
        <w:t xml:space="preserve">UE. </w:t>
      </w:r>
      <w:r w:rsidR="00963094">
        <w:rPr>
          <w:rFonts w:eastAsia="MS Mincho"/>
          <w:szCs w:val="24"/>
          <w:lang w:eastAsia="en-GB"/>
        </w:rPr>
        <w:t>The same information needs to be</w:t>
      </w:r>
      <w:r w:rsidR="00CE7F25" w:rsidRPr="00B146AE">
        <w:rPr>
          <w:rFonts w:eastAsia="MS Mincho"/>
          <w:szCs w:val="24"/>
          <w:lang w:eastAsia="en-GB"/>
        </w:rPr>
        <w:t xml:space="preserve"> available in the SN </w:t>
      </w:r>
      <w:r w:rsidR="00963094">
        <w:rPr>
          <w:rFonts w:eastAsia="MS Mincho"/>
          <w:szCs w:val="24"/>
          <w:lang w:eastAsia="en-GB"/>
        </w:rPr>
        <w:t>in order to</w:t>
      </w:r>
      <w:r w:rsidR="00CE7F25" w:rsidRPr="00B146AE">
        <w:rPr>
          <w:rFonts w:eastAsia="MS Mincho"/>
          <w:szCs w:val="24"/>
          <w:lang w:eastAsia="en-GB"/>
        </w:rPr>
        <w:t xml:space="preserve"> allow </w:t>
      </w:r>
      <w:r w:rsidR="00963094">
        <w:rPr>
          <w:rFonts w:eastAsia="MS Mincho"/>
          <w:szCs w:val="24"/>
          <w:lang w:eastAsia="en-GB"/>
        </w:rPr>
        <w:t xml:space="preserve">the SN to </w:t>
      </w:r>
      <w:r w:rsidR="00CE7F25" w:rsidRPr="00B146AE">
        <w:rPr>
          <w:rFonts w:eastAsia="MS Mincho"/>
          <w:szCs w:val="24"/>
          <w:lang w:eastAsia="en-GB"/>
        </w:rPr>
        <w:t xml:space="preserve">select of UEs for m-based MDT in the </w:t>
      </w:r>
      <w:r w:rsidR="00963094">
        <w:rPr>
          <w:rFonts w:eastAsia="MS Mincho"/>
          <w:szCs w:val="24"/>
          <w:lang w:eastAsia="en-GB"/>
        </w:rPr>
        <w:t xml:space="preserve">same way as done by the </w:t>
      </w:r>
      <w:r w:rsidR="00CE7F25" w:rsidRPr="00B146AE">
        <w:rPr>
          <w:rFonts w:eastAsia="MS Mincho"/>
          <w:szCs w:val="24"/>
          <w:lang w:eastAsia="en-GB"/>
        </w:rPr>
        <w:t>MN.</w:t>
      </w:r>
      <w:r w:rsidR="004B1CCA" w:rsidRPr="00B146AE">
        <w:rPr>
          <w:rFonts w:eastAsia="MS Mincho"/>
          <w:szCs w:val="24"/>
          <w:lang w:eastAsia="en-GB"/>
        </w:rPr>
        <w:t xml:space="preserve"> </w:t>
      </w:r>
    </w:p>
    <w:p w14:paraId="05AB05FA" w14:textId="2C77B87A" w:rsidR="00CD4C7B" w:rsidRPr="00CE7F25" w:rsidRDefault="00CE7F25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CE7F25">
        <w:rPr>
          <w:rFonts w:ascii="Times New Roman" w:hAnsi="Times New Roman"/>
          <w:b/>
          <w:bCs/>
          <w:sz w:val="20"/>
          <w:lang w:val="en-GB"/>
        </w:rPr>
        <w:t>Proposal: Introduce signalling from MN to SN informing about UE eligibility for m-based MDT.</w:t>
      </w: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2B04F0F1" w14:textId="03CA994A" w:rsidR="004C08AB" w:rsidRPr="00CE7F25" w:rsidRDefault="004C08AB" w:rsidP="004C08A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CE7F25">
        <w:rPr>
          <w:rFonts w:ascii="Times New Roman" w:hAnsi="Times New Roman"/>
          <w:b/>
          <w:bCs/>
          <w:sz w:val="20"/>
          <w:lang w:val="en-GB"/>
        </w:rPr>
        <w:t>Proposal: Introduce signalling from MN to SN informing about UE eligibility for m-based MDT.</w:t>
      </w:r>
    </w:p>
    <w:p w14:paraId="1DD4FB92" w14:textId="21464C3E" w:rsidR="00CD4C7B" w:rsidRDefault="00CD4C7B" w:rsidP="00CD4C7B"/>
    <w:p w14:paraId="20E7BD98" w14:textId="77777777" w:rsidR="004C08AB" w:rsidRPr="006E13D1" w:rsidRDefault="004C08A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786D1D" w14:textId="77777777" w:rsidR="00B37EAB" w:rsidRDefault="00B37EAB">
      <w:r>
        <w:separator/>
      </w:r>
    </w:p>
  </w:endnote>
  <w:endnote w:type="continuationSeparator" w:id="0">
    <w:p w14:paraId="30EC669E" w14:textId="77777777" w:rsidR="00B37EAB" w:rsidRDefault="00B3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7B4FC" w14:textId="77777777" w:rsidR="00B37EAB" w:rsidRDefault="00B37EAB">
      <w:r>
        <w:separator/>
      </w:r>
    </w:p>
  </w:footnote>
  <w:footnote w:type="continuationSeparator" w:id="0">
    <w:p w14:paraId="4E89219B" w14:textId="77777777" w:rsidR="00B37EAB" w:rsidRDefault="00B37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B251B5A"/>
    <w:multiLevelType w:val="hybridMultilevel"/>
    <w:tmpl w:val="6C846A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25D52"/>
    <w:rsid w:val="00033397"/>
    <w:rsid w:val="000342C7"/>
    <w:rsid w:val="00040095"/>
    <w:rsid w:val="0005563E"/>
    <w:rsid w:val="00080512"/>
    <w:rsid w:val="00083F0D"/>
    <w:rsid w:val="00093FDF"/>
    <w:rsid w:val="000B7BCF"/>
    <w:rsid w:val="000C556D"/>
    <w:rsid w:val="000D376D"/>
    <w:rsid w:val="000D58AB"/>
    <w:rsid w:val="000F70B3"/>
    <w:rsid w:val="00101D8E"/>
    <w:rsid w:val="001045EE"/>
    <w:rsid w:val="00105163"/>
    <w:rsid w:val="001075B7"/>
    <w:rsid w:val="001370F2"/>
    <w:rsid w:val="001549DD"/>
    <w:rsid w:val="00194CD0"/>
    <w:rsid w:val="001A646E"/>
    <w:rsid w:val="001B08B3"/>
    <w:rsid w:val="001C4281"/>
    <w:rsid w:val="001D0D3F"/>
    <w:rsid w:val="001D35A7"/>
    <w:rsid w:val="001F168B"/>
    <w:rsid w:val="001F70B7"/>
    <w:rsid w:val="00225F6D"/>
    <w:rsid w:val="0022606D"/>
    <w:rsid w:val="002305DD"/>
    <w:rsid w:val="00243BC7"/>
    <w:rsid w:val="002623FC"/>
    <w:rsid w:val="00263EB0"/>
    <w:rsid w:val="002747EC"/>
    <w:rsid w:val="002855BF"/>
    <w:rsid w:val="002953B2"/>
    <w:rsid w:val="002E1692"/>
    <w:rsid w:val="002F0D22"/>
    <w:rsid w:val="003172DC"/>
    <w:rsid w:val="00326069"/>
    <w:rsid w:val="00343B49"/>
    <w:rsid w:val="003454FC"/>
    <w:rsid w:val="0035462D"/>
    <w:rsid w:val="003615AF"/>
    <w:rsid w:val="00363177"/>
    <w:rsid w:val="003702F7"/>
    <w:rsid w:val="003B3FB3"/>
    <w:rsid w:val="003C4E37"/>
    <w:rsid w:val="003E1194"/>
    <w:rsid w:val="003E16BE"/>
    <w:rsid w:val="003E7223"/>
    <w:rsid w:val="00401855"/>
    <w:rsid w:val="00444332"/>
    <w:rsid w:val="00464695"/>
    <w:rsid w:val="00496D7C"/>
    <w:rsid w:val="004B1CCA"/>
    <w:rsid w:val="004C08AB"/>
    <w:rsid w:val="004D3578"/>
    <w:rsid w:val="004D380D"/>
    <w:rsid w:val="004D3F58"/>
    <w:rsid w:val="004D5E47"/>
    <w:rsid w:val="004E213A"/>
    <w:rsid w:val="004E21FC"/>
    <w:rsid w:val="00503171"/>
    <w:rsid w:val="00510C6A"/>
    <w:rsid w:val="005153FE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A4971"/>
    <w:rsid w:val="005B1232"/>
    <w:rsid w:val="005B2EEF"/>
    <w:rsid w:val="005D4274"/>
    <w:rsid w:val="00605E3E"/>
    <w:rsid w:val="00606DA9"/>
    <w:rsid w:val="00611566"/>
    <w:rsid w:val="006132B8"/>
    <w:rsid w:val="00656E1E"/>
    <w:rsid w:val="006604E4"/>
    <w:rsid w:val="006B3D85"/>
    <w:rsid w:val="006C54B5"/>
    <w:rsid w:val="006C5954"/>
    <w:rsid w:val="006D1E24"/>
    <w:rsid w:val="00734A5B"/>
    <w:rsid w:val="00741EC5"/>
    <w:rsid w:val="00743525"/>
    <w:rsid w:val="00744E76"/>
    <w:rsid w:val="007476DB"/>
    <w:rsid w:val="00757D40"/>
    <w:rsid w:val="00774846"/>
    <w:rsid w:val="00781F0F"/>
    <w:rsid w:val="0078727C"/>
    <w:rsid w:val="00797D4B"/>
    <w:rsid w:val="007C095F"/>
    <w:rsid w:val="007D5902"/>
    <w:rsid w:val="00802106"/>
    <w:rsid w:val="008028A4"/>
    <w:rsid w:val="00806520"/>
    <w:rsid w:val="00830106"/>
    <w:rsid w:val="00840916"/>
    <w:rsid w:val="00853EDD"/>
    <w:rsid w:val="008604EE"/>
    <w:rsid w:val="0087401D"/>
    <w:rsid w:val="008768CA"/>
    <w:rsid w:val="00880559"/>
    <w:rsid w:val="008C490B"/>
    <w:rsid w:val="008F2A56"/>
    <w:rsid w:val="0090271F"/>
    <w:rsid w:val="00903D8C"/>
    <w:rsid w:val="00915CE1"/>
    <w:rsid w:val="00942EC2"/>
    <w:rsid w:val="00954BCB"/>
    <w:rsid w:val="00961B32"/>
    <w:rsid w:val="00963094"/>
    <w:rsid w:val="00971683"/>
    <w:rsid w:val="00972FD7"/>
    <w:rsid w:val="00974BB0"/>
    <w:rsid w:val="009A6E4F"/>
    <w:rsid w:val="009C4D5C"/>
    <w:rsid w:val="009D0A28"/>
    <w:rsid w:val="009F3B54"/>
    <w:rsid w:val="009F7E6E"/>
    <w:rsid w:val="00A10F02"/>
    <w:rsid w:val="00A53724"/>
    <w:rsid w:val="00A82346"/>
    <w:rsid w:val="00A8361A"/>
    <w:rsid w:val="00A9671C"/>
    <w:rsid w:val="00AD4BCF"/>
    <w:rsid w:val="00AF4A8E"/>
    <w:rsid w:val="00AF78D5"/>
    <w:rsid w:val="00B1063A"/>
    <w:rsid w:val="00B146AE"/>
    <w:rsid w:val="00B15449"/>
    <w:rsid w:val="00B37EAB"/>
    <w:rsid w:val="00B567BF"/>
    <w:rsid w:val="00B92F1F"/>
    <w:rsid w:val="00B9781E"/>
    <w:rsid w:val="00BF79F1"/>
    <w:rsid w:val="00C03035"/>
    <w:rsid w:val="00C275BC"/>
    <w:rsid w:val="00C33079"/>
    <w:rsid w:val="00C365F1"/>
    <w:rsid w:val="00C43B31"/>
    <w:rsid w:val="00C50536"/>
    <w:rsid w:val="00C55EB7"/>
    <w:rsid w:val="00C75C04"/>
    <w:rsid w:val="00C91BC5"/>
    <w:rsid w:val="00C93C6B"/>
    <w:rsid w:val="00CA3D0C"/>
    <w:rsid w:val="00CB0B00"/>
    <w:rsid w:val="00CB6651"/>
    <w:rsid w:val="00CB6887"/>
    <w:rsid w:val="00CD4C7B"/>
    <w:rsid w:val="00CE7F25"/>
    <w:rsid w:val="00D07539"/>
    <w:rsid w:val="00D22038"/>
    <w:rsid w:val="00D45717"/>
    <w:rsid w:val="00D738D6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E07838"/>
    <w:rsid w:val="00E340BC"/>
    <w:rsid w:val="00E51F8B"/>
    <w:rsid w:val="00E62835"/>
    <w:rsid w:val="00E77645"/>
    <w:rsid w:val="00E80762"/>
    <w:rsid w:val="00E852FF"/>
    <w:rsid w:val="00E90ABE"/>
    <w:rsid w:val="00EA22F8"/>
    <w:rsid w:val="00EC4A25"/>
    <w:rsid w:val="00EE0A1E"/>
    <w:rsid w:val="00F025A2"/>
    <w:rsid w:val="00F2026E"/>
    <w:rsid w:val="00F2210A"/>
    <w:rsid w:val="00F37743"/>
    <w:rsid w:val="00F54A3D"/>
    <w:rsid w:val="00F653B8"/>
    <w:rsid w:val="00F76F8F"/>
    <w:rsid w:val="00FA1266"/>
    <w:rsid w:val="00FB2BEA"/>
    <w:rsid w:val="00FC1192"/>
    <w:rsid w:val="00FC53BF"/>
    <w:rsid w:val="00FC6713"/>
    <w:rsid w:val="00FD7B6C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093FD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93FDF"/>
    <w:rPr>
      <w:rFonts w:ascii="Arial" w:eastAsia="MS Mincho" w:hAnsi="Arial"/>
      <w:szCs w:val="24"/>
      <w:lang w:val="en-GB" w:eastAsia="en-GB"/>
    </w:rPr>
  </w:style>
  <w:style w:type="paragraph" w:customStyle="1" w:styleId="paragraph">
    <w:name w:val="paragraph"/>
    <w:basedOn w:val="Normal"/>
    <w:rsid w:val="00093FDF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rsid w:val="00093FDF"/>
    <w:pPr>
      <w:spacing w:after="120"/>
    </w:pPr>
  </w:style>
  <w:style w:type="character" w:customStyle="1" w:styleId="BodyTextChar">
    <w:name w:val="Body Text Char"/>
    <w:link w:val="BodyText"/>
    <w:rsid w:val="00093FDF"/>
    <w:rPr>
      <w:lang w:val="en-GB" w:eastAsia="en-US"/>
    </w:rPr>
  </w:style>
  <w:style w:type="paragraph" w:customStyle="1" w:styleId="EmailDiscussion2">
    <w:name w:val="EmailDiscussion2"/>
    <w:basedOn w:val="Doc-text2"/>
    <w:qFormat/>
    <w:rsid w:val="00093FDF"/>
    <w:rPr>
      <w:rFonts w:ascii="Times New Roman" w:eastAsia="Times New Roman" w:hAnsi="Times New Roman"/>
      <w:sz w:val="24"/>
      <w:lang w:val="en-US" w:eastAsia="zh-CN"/>
    </w:rPr>
  </w:style>
  <w:style w:type="character" w:styleId="CommentReference">
    <w:name w:val="annotation reference"/>
    <w:rsid w:val="004C08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8AB"/>
  </w:style>
  <w:style w:type="character" w:customStyle="1" w:styleId="CommentTextChar">
    <w:name w:val="Comment Text Char"/>
    <w:link w:val="CommentText"/>
    <w:rsid w:val="004C08A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C08AB"/>
    <w:rPr>
      <w:b/>
      <w:bCs/>
    </w:rPr>
  </w:style>
  <w:style w:type="character" w:customStyle="1" w:styleId="CommentSubjectChar">
    <w:name w:val="Comment Subject Char"/>
    <w:link w:val="CommentSubject"/>
    <w:rsid w:val="004C08AB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C08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4C08AB"/>
    <w:rPr>
      <w:rFonts w:ascii="Segoe UI" w:hAnsi="Segoe UI" w:cs="Segoe UI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4C08A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66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HideFromDelve xmlns="71c5aaf6-e6ce-465b-b873-5148d2a4c105">false</HideFromDelve>
    <_Flow_SignoffStatus xmlns="bd98b143-97af-43fb-a8de-63b93b944041" xsi:nil="true"/>
    <_dlc_DocId xmlns="71c5aaf6-e6ce-465b-b873-5148d2a4c105">5AIRPNAIUNRU-490051479-3933</_dlc_DocId>
    <_dlc_DocIdUrl xmlns="71c5aaf6-e6ce-465b-b873-5148d2a4c105">
      <Url>https://nokia.sharepoint.com/sites/c5g/projects/FAAS/_layouts/15/DocIdRedir.aspx?ID=5AIRPNAIUNRU-490051479-3933</Url>
      <Description>5AIRPNAIUNRU-490051479-3933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D32D37-F193-40A3-9DFF-4E06538EFB8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CB3B5FD-8F3B-46D2-9173-657F1C07AD4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FF12BB-83FF-4881-98A3-3EDA90A464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F9CCEE-6CAF-4E6F-AB01-0EF4F8AA05D0}">
  <ds:schemaRefs>
    <ds:schemaRef ds:uri="http://schemas.microsoft.com/office/infopath/2007/PartnerControls"/>
    <ds:schemaRef ds:uri="http://schemas.microsoft.com/office/2006/documentManagement/types"/>
    <ds:schemaRef ds:uri="3b34c8f0-1ef5-4d1e-bb66-517ce7fe7356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bd98b143-97af-43fb-a8de-63b93b944041"/>
    <ds:schemaRef ds:uri="http://purl.org/dc/terms/"/>
    <ds:schemaRef ds:uri="71c5aaf6-e6ce-465b-b873-5148d2a4c10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696445E-FEFB-45A9-B9B8-D82D75710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160</TotalTime>
  <Pages>2</Pages>
  <Words>506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3284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39</cp:revision>
  <dcterms:created xsi:type="dcterms:W3CDTF">2019-06-29T13:33:00Z</dcterms:created>
  <dcterms:modified xsi:type="dcterms:W3CDTF">2022-01-05T19:30:00Z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a34bc27c-5812-4365-aef3-86f220c9ab10</vt:lpwstr>
  </property>
</Properties>
</file>